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both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桐村镇人民政府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印发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《桐村镇“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两非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”清理整治工作实施方案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暂行办法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各行政村、镇属企事业单位：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耕地“非农化”防止耕地“非粮化”稳定发展粮食生产工作，进一步规范“两非”清理整治工作实施，根据镇政府研究制定《桐村镇“两非”清理整治工作实施方案暂行办法》，现将方案印发给你们，望认真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《桐村镇“两非”清理整治工作实施方案暂行办法》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0" w:firstLineChars="2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开化县桐村镇人民政府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82" w:firstLineChars="208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                 2022年4月12日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pBdr>
          <w:top w:val="single" w:color="auto" w:sz="4" w:space="1"/>
          <w:bottom w:val="single" w:color="auto" w:sz="4" w:space="0"/>
        </w:pBdr>
        <w:spacing w:line="56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桐村镇综合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督考办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 xml:space="preserve"> 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2022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桐村镇“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两非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”清理整治工作实施方案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暂行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法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上级党委政府坚决制止耕地“非农化”防止耕地“非粮化”稳定发展粮食生产的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耕地保护和保障粮食安全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切实保护好、利用好耕地资源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，依据《中华人民共和国土地管理法》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《基本农田保护条例》和《浙江省人民政府办公厅关于坚决制止耕地“非农化”防止耕地“非粮化”稳定发展粮食生产的意见》(浙政办发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[2021]6</w:t>
      </w:r>
      <w:r>
        <w:rPr>
          <w:rFonts w:hint="eastAsia" w:ascii="仿宋_GB2312" w:hAnsi="仿宋_GB2312" w:eastAsia="仿宋_GB2312" w:cs="仿宋_GB2312"/>
          <w:sz w:val="32"/>
          <w:szCs w:val="32"/>
        </w:rPr>
        <w:t>号)等法律法规和文件要求，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结合我镇实际，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坚决贯彻落实党中央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国务院、省委省政府的决策部署，坚持“积极稳妥、分类指导、依法依规、属地管理”原则，采用抛荒复垦、清理腾退、调整优化、强化管护等措施，坚决遏制新增“非农化”“非粮化”现象，积极推进耕地“非农化”“非粮化”存量整治优化工作。切实强化耕地用途管制，健全保护利用长效机制，确保数量质量符合规定要求，确保不改变种粮属性，确保科学有效利用，切实增强综合生产能力，稳定提高粮食复种指数，为我县粮食生产安全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（一）坚决制止耕地“非农化”，切实做到“六个严禁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严禁违规占用耕地绿化造林，严禁占用耕地超标准建设绿色通道，严禁违规占用耕地挖湖造景，严禁占用永久基本农田扩大自然保护地，严禁违规占用耕地从事非农建设，严禁违法违规批地用地。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坚决防止耕地“非粮化”，切实做到“四个禁止”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禁止占用永久基本农田种植苗木花卉草皮，禁止占用永久基本农田种植水果茶叶等多年生经济作物，禁止占用永久基本农田挖塘养殖水产，禁止闲置、荒芜永久基本农田。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坚决遏制增量，妥善处置存量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因地制宜、分类施策处理现有耕地“非农化”“非粮化”问题，坚决遏制新增问题发生，做到发现一起、制止一起、查处一起。任何单位或个人不得在永久基本农田范围内栽种果树、苗木等多年生经济作物。违法栽种的，依法予以移除;违反“六个严禁”“四个禁止”造成耕地破坏的，由执法部门予以责令恢复原状、罚款等处理;构成犯罪的，移交司法机关依法追究刑事责任:涉及党员干部的，依法依纪从严从重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严格耕地农业用途管制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农地农用、粮地粮用，粮食生产功能区要严格用于粮食生产，永久基本农田重点用于粮食生产。要切实采取有效措施开展耕地抛荒整治，着力改善抛荒耕地耕作条件。村级集体经济组织作为农民集体土地的发包方，要采取土地集中流转等有效措施，抓好耕地保护和合理利用，严格制止抛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三、激励政策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为保证“两非”清理整治工作扎实推进，强化正向激励，对相应主体给予一定经费补助。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存量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违规占用耕地从事非农建设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非农建设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在规定时间内主动配合，自行移除耕地上种植的果树、苗木等；拆除耕地上的养殖水产器具或其它地上附着物、构筑物，且与其它土地流转各方协商一致后，按照以下标准给予补助：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1.自行移除占用耕地种植苗木的，按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元/亩给予移栽人工补助。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2.积极配合拆除占用耕地乱搭乱建、临时设施等地面附着物的，给予占地面积50元/平方米的腾空补助；自行拆除的给予占地面积25元/平方米的拆除补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助，拆除技术要求较高、安全要求较高，体量较大的，以实际工程量计算为准。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3.抛荒地整治按照县级整治标准，且验收合格的，给予整治主体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元/亩补助。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4.逾期或者不配合工作的不予以补助。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5.若以上政策与上级文件有冲突，按上级文件执行。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党委书记、镇长为组长，分管领导为副组长，各班子为成员的领导小组。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是第一责任人，负责抛荒耕地复耕的组织领导、进度安排、任务落地、资源调配、面积核实、整治整改等工作。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（二）全面推动落实。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办牵头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开展常态化全覆盖督导，对照工作台账，逐一排查，到田间地头及时督促整改发现的问题。各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实行动态监测、销号管理，每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定时报送工作进展情况。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(三)实行绩效考评。将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“两非”清理整治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年底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绩效考核，组织开展考核工作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(四)强化责任监管。强化督导，并落实责任追究制度，对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“两非”清</w:t>
      </w:r>
      <w:r>
        <w:rPr>
          <w:rFonts w:hint="eastAsia" w:ascii="仿宋_GB2312" w:hAnsi="仿宋_GB2312" w:eastAsia="仿宋_GB2312" w:cs="仿宋_GB2312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进度慢、工作不落实、责任不到位的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责任单位或责任人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约谈、诫勉等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方式予以问责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五、本办法自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2022年5月7日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起施行，暂行一年。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" w:hAnsi="楷体" w:eastAsia="楷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1524"/>
        </w:tabs>
        <w:bidi w:val="0"/>
        <w:jc w:val="left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6036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6039"/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80646"/>
    <w:multiLevelType w:val="singleLevel"/>
    <w:tmpl w:val="CC78064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MDM5ZjRlYTAxYWEzZThhZjA0Mjg4MzMyYzdiOTUifQ=="/>
  </w:docVars>
  <w:rsids>
    <w:rsidRoot w:val="00A86715"/>
    <w:rsid w:val="00092603"/>
    <w:rsid w:val="0010217F"/>
    <w:rsid w:val="001070DB"/>
    <w:rsid w:val="001A7D5A"/>
    <w:rsid w:val="00247804"/>
    <w:rsid w:val="00293490"/>
    <w:rsid w:val="003356E8"/>
    <w:rsid w:val="00394302"/>
    <w:rsid w:val="003970E5"/>
    <w:rsid w:val="00451E49"/>
    <w:rsid w:val="0059428A"/>
    <w:rsid w:val="00622610"/>
    <w:rsid w:val="00646FFA"/>
    <w:rsid w:val="00670C55"/>
    <w:rsid w:val="006B47BD"/>
    <w:rsid w:val="00710E93"/>
    <w:rsid w:val="008C682E"/>
    <w:rsid w:val="009C45F8"/>
    <w:rsid w:val="00A267D1"/>
    <w:rsid w:val="00A73025"/>
    <w:rsid w:val="00A844D8"/>
    <w:rsid w:val="00A86715"/>
    <w:rsid w:val="00BA03E1"/>
    <w:rsid w:val="00D1006A"/>
    <w:rsid w:val="00DF6438"/>
    <w:rsid w:val="00E34146"/>
    <w:rsid w:val="00F47BD2"/>
    <w:rsid w:val="014C2B8E"/>
    <w:rsid w:val="01967DCC"/>
    <w:rsid w:val="025361B3"/>
    <w:rsid w:val="04FE4606"/>
    <w:rsid w:val="064249C6"/>
    <w:rsid w:val="069C40D7"/>
    <w:rsid w:val="07644679"/>
    <w:rsid w:val="085B1D6F"/>
    <w:rsid w:val="08B7556D"/>
    <w:rsid w:val="08FF094D"/>
    <w:rsid w:val="0A4E393A"/>
    <w:rsid w:val="0BB5252A"/>
    <w:rsid w:val="0C71002C"/>
    <w:rsid w:val="0CE02843"/>
    <w:rsid w:val="0DA675E9"/>
    <w:rsid w:val="0EEF08AC"/>
    <w:rsid w:val="10932667"/>
    <w:rsid w:val="10D277BD"/>
    <w:rsid w:val="11692E07"/>
    <w:rsid w:val="118366BD"/>
    <w:rsid w:val="118A1BAE"/>
    <w:rsid w:val="14A05DCD"/>
    <w:rsid w:val="15A85EC8"/>
    <w:rsid w:val="15E873F3"/>
    <w:rsid w:val="16620140"/>
    <w:rsid w:val="1853771A"/>
    <w:rsid w:val="188C0669"/>
    <w:rsid w:val="191236E6"/>
    <w:rsid w:val="192D27F0"/>
    <w:rsid w:val="192D7760"/>
    <w:rsid w:val="19D7221D"/>
    <w:rsid w:val="1A345F7C"/>
    <w:rsid w:val="1B3B1BDC"/>
    <w:rsid w:val="1B5A044E"/>
    <w:rsid w:val="1BAA0F9C"/>
    <w:rsid w:val="1C9102C9"/>
    <w:rsid w:val="20000DDB"/>
    <w:rsid w:val="206F7D0E"/>
    <w:rsid w:val="214B5313"/>
    <w:rsid w:val="248D2E59"/>
    <w:rsid w:val="24A43370"/>
    <w:rsid w:val="28714AFE"/>
    <w:rsid w:val="29CA578A"/>
    <w:rsid w:val="2C106849"/>
    <w:rsid w:val="2C7C102C"/>
    <w:rsid w:val="2CF25F4F"/>
    <w:rsid w:val="2D0338B5"/>
    <w:rsid w:val="2DEA3E72"/>
    <w:rsid w:val="2E3A61C4"/>
    <w:rsid w:val="2E677515"/>
    <w:rsid w:val="2FD268DC"/>
    <w:rsid w:val="2FE6693C"/>
    <w:rsid w:val="30367FE4"/>
    <w:rsid w:val="30C92104"/>
    <w:rsid w:val="30CD0879"/>
    <w:rsid w:val="31B77767"/>
    <w:rsid w:val="31F917B6"/>
    <w:rsid w:val="32C575C7"/>
    <w:rsid w:val="347221F0"/>
    <w:rsid w:val="34852EDF"/>
    <w:rsid w:val="34E73EBF"/>
    <w:rsid w:val="35FF348B"/>
    <w:rsid w:val="36A71B58"/>
    <w:rsid w:val="36D668E1"/>
    <w:rsid w:val="37E868CC"/>
    <w:rsid w:val="38D6140F"/>
    <w:rsid w:val="38D72807"/>
    <w:rsid w:val="3B473250"/>
    <w:rsid w:val="3D0C0967"/>
    <w:rsid w:val="3DB90C79"/>
    <w:rsid w:val="3EEF221B"/>
    <w:rsid w:val="3F132E7E"/>
    <w:rsid w:val="3FC65745"/>
    <w:rsid w:val="4012326B"/>
    <w:rsid w:val="435B2648"/>
    <w:rsid w:val="43767B33"/>
    <w:rsid w:val="43925E19"/>
    <w:rsid w:val="43CF135C"/>
    <w:rsid w:val="4492579C"/>
    <w:rsid w:val="44AD1ED0"/>
    <w:rsid w:val="4528560C"/>
    <w:rsid w:val="452D1A92"/>
    <w:rsid w:val="45CD5FD7"/>
    <w:rsid w:val="46193316"/>
    <w:rsid w:val="46281227"/>
    <w:rsid w:val="464A4F3D"/>
    <w:rsid w:val="464D3E28"/>
    <w:rsid w:val="46A918C9"/>
    <w:rsid w:val="46B33468"/>
    <w:rsid w:val="47487809"/>
    <w:rsid w:val="480706A9"/>
    <w:rsid w:val="495E55B8"/>
    <w:rsid w:val="4AC41410"/>
    <w:rsid w:val="4C46376A"/>
    <w:rsid w:val="4CA46E0E"/>
    <w:rsid w:val="4CE2096B"/>
    <w:rsid w:val="4D135B17"/>
    <w:rsid w:val="4D1A3432"/>
    <w:rsid w:val="4D5A0B67"/>
    <w:rsid w:val="4E3F66C2"/>
    <w:rsid w:val="4E4C41DF"/>
    <w:rsid w:val="4E974DED"/>
    <w:rsid w:val="4F10791C"/>
    <w:rsid w:val="4F55208A"/>
    <w:rsid w:val="4F9F1B0F"/>
    <w:rsid w:val="500076FE"/>
    <w:rsid w:val="5067490F"/>
    <w:rsid w:val="50B9275C"/>
    <w:rsid w:val="514F38D5"/>
    <w:rsid w:val="52F31A1C"/>
    <w:rsid w:val="54E029AD"/>
    <w:rsid w:val="55111887"/>
    <w:rsid w:val="567F3E74"/>
    <w:rsid w:val="56E04EE6"/>
    <w:rsid w:val="57596A47"/>
    <w:rsid w:val="5B0B62AA"/>
    <w:rsid w:val="5C340844"/>
    <w:rsid w:val="5D2756BB"/>
    <w:rsid w:val="5DAA3B58"/>
    <w:rsid w:val="5E940365"/>
    <w:rsid w:val="607C0C87"/>
    <w:rsid w:val="62BA2C5B"/>
    <w:rsid w:val="63352116"/>
    <w:rsid w:val="637D586B"/>
    <w:rsid w:val="639C7B5F"/>
    <w:rsid w:val="64DE4879"/>
    <w:rsid w:val="64ED632A"/>
    <w:rsid w:val="68126FDF"/>
    <w:rsid w:val="684244F4"/>
    <w:rsid w:val="690B56C7"/>
    <w:rsid w:val="6B2111D2"/>
    <w:rsid w:val="6C43638F"/>
    <w:rsid w:val="6CB610F2"/>
    <w:rsid w:val="6E0A419F"/>
    <w:rsid w:val="6E4C7462"/>
    <w:rsid w:val="6EFE11A6"/>
    <w:rsid w:val="6F331412"/>
    <w:rsid w:val="6FB020AB"/>
    <w:rsid w:val="709911C5"/>
    <w:rsid w:val="712A28A3"/>
    <w:rsid w:val="71C429BF"/>
    <w:rsid w:val="72605C54"/>
    <w:rsid w:val="728269FA"/>
    <w:rsid w:val="731D6723"/>
    <w:rsid w:val="745F7DB8"/>
    <w:rsid w:val="749440BB"/>
    <w:rsid w:val="75091655"/>
    <w:rsid w:val="763B3A90"/>
    <w:rsid w:val="76BD26F7"/>
    <w:rsid w:val="7723522B"/>
    <w:rsid w:val="79017DB8"/>
    <w:rsid w:val="79AC301D"/>
    <w:rsid w:val="7A2A00A3"/>
    <w:rsid w:val="7B252A78"/>
    <w:rsid w:val="7BE832DB"/>
    <w:rsid w:val="7C2B0102"/>
    <w:rsid w:val="7E9E2E0E"/>
    <w:rsid w:val="7F3753B3"/>
    <w:rsid w:val="7F6A5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1871</Words>
  <Characters>1900</Characters>
  <Lines>17</Lines>
  <Paragraphs>5</Paragraphs>
  <TotalTime>100</TotalTime>
  <ScaleCrop>false</ScaleCrop>
  <LinksUpToDate>false</LinksUpToDate>
  <CharactersWithSpaces>1996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make_ing</cp:lastModifiedBy>
  <cp:lastPrinted>2018-05-07T11:33:00Z</cp:lastPrinted>
  <dcterms:modified xsi:type="dcterms:W3CDTF">2023-06-25T02:22:15Z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6EFECDC51A0B417CB8A95F4485DFADBC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